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B4CDC" w14:textId="51C24126" w:rsidR="00481254" w:rsidRPr="0052548E" w:rsidRDefault="00481254" w:rsidP="0048125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481254">
        <w:rPr>
          <w:rFonts w:ascii="Arial" w:hAnsi="Arial" w:cs="Arial"/>
          <w:b/>
          <w:bCs/>
          <w:sz w:val="28"/>
        </w:rPr>
        <w:t>R1-1804568</w:t>
      </w:r>
    </w:p>
    <w:p w14:paraId="2D012322" w14:textId="5B003C62" w:rsidR="00F67992" w:rsidRPr="00A85A84" w:rsidRDefault="00481254" w:rsidP="00481254">
      <w:pPr>
        <w:tabs>
          <w:tab w:val="center" w:pos="4536"/>
          <w:tab w:val="right" w:pos="9072"/>
        </w:tabs>
        <w:ind w:left="284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Sanya, China, April 16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14:paraId="6E4462CD" w14:textId="2753658F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452C20">
        <w:rPr>
          <w:rFonts w:ascii="Arial" w:eastAsia="맑은 고딕" w:hAnsi="Arial"/>
          <w:sz w:val="24"/>
          <w:lang w:val="en-US" w:eastAsia="ko-KR"/>
        </w:rPr>
        <w:t>7</w:t>
      </w:r>
      <w:r w:rsidR="00F3553F">
        <w:rPr>
          <w:rFonts w:ascii="Arial" w:eastAsia="맑은 고딕" w:hAnsi="Arial"/>
          <w:sz w:val="24"/>
          <w:lang w:val="en-US" w:eastAsia="ko-KR"/>
        </w:rPr>
        <w:t>.</w:t>
      </w:r>
      <w:r w:rsidR="005C3037">
        <w:rPr>
          <w:rFonts w:ascii="Arial" w:eastAsia="맑은 고딕" w:hAnsi="Arial"/>
          <w:sz w:val="24"/>
          <w:lang w:val="en-US" w:eastAsia="ko-KR"/>
        </w:rPr>
        <w:t>1.</w:t>
      </w:r>
      <w:r w:rsidR="001B79C3">
        <w:rPr>
          <w:rFonts w:ascii="Arial" w:eastAsia="맑은 고딕" w:hAnsi="Arial"/>
          <w:sz w:val="24"/>
          <w:lang w:val="en-US" w:eastAsia="ko-KR"/>
        </w:rPr>
        <w:t>7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697BEDF5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B79C3" w:rsidRPr="001B79C3">
        <w:rPr>
          <w:rFonts w:ascii="Arial" w:hAnsi="Arial"/>
          <w:sz w:val="24"/>
        </w:rPr>
        <w:t>Views on UE feature (scheduling, BWP)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0865DAF3" w14:textId="5C94AE51" w:rsidR="00873B15" w:rsidRPr="008A22CE" w:rsidRDefault="001B79C3" w:rsidP="00560857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This contribution presents our views on UE features focusing on scheduling and BWP related issues. </w:t>
      </w:r>
      <w:r w:rsidR="008A22CE">
        <w:rPr>
          <w:rFonts w:eastAsiaTheme="minorEastAsia"/>
          <w:sz w:val="22"/>
          <w:szCs w:val="22"/>
          <w:lang w:eastAsia="ko-KR"/>
        </w:rPr>
        <w:t xml:space="preserve"> </w:t>
      </w:r>
    </w:p>
    <w:p w14:paraId="32C724AC" w14:textId="4F6A4265" w:rsidR="00EA7A05" w:rsidRDefault="001B79C3" w:rsidP="00A403B3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/>
          <w:b/>
          <w:szCs w:val="32"/>
          <w:lang w:eastAsia="ko-KR"/>
        </w:rPr>
        <w:t>Discussion</w:t>
      </w:r>
    </w:p>
    <w:p w14:paraId="3A81F795" w14:textId="5E89D256" w:rsidR="001B79C3" w:rsidRDefault="001B79C3" w:rsidP="001B79C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Based on agreed UE feature from RAN #79 (RP-</w:t>
      </w:r>
      <w:r>
        <w:rPr>
          <w:rFonts w:eastAsiaTheme="minorEastAsia"/>
          <w:lang w:eastAsia="ko-KR"/>
        </w:rPr>
        <w:t xml:space="preserve">180595), we propose some features as mandatory as follows.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6"/>
        <w:gridCol w:w="358"/>
        <w:gridCol w:w="1982"/>
        <w:gridCol w:w="1101"/>
        <w:gridCol w:w="963"/>
        <w:gridCol w:w="830"/>
        <w:gridCol w:w="1274"/>
        <w:gridCol w:w="750"/>
        <w:gridCol w:w="954"/>
      </w:tblGrid>
      <w:tr w:rsidR="00AF3267" w:rsidRPr="001B79C3" w14:paraId="7A463675" w14:textId="0F8E4793" w:rsidTr="00AF3267">
        <w:trPr>
          <w:trHeight w:val="1800"/>
        </w:trPr>
        <w:tc>
          <w:tcPr>
            <w:tcW w:w="695" w:type="pct"/>
            <w:shd w:val="clear" w:color="000000" w:fill="99CCFF"/>
            <w:vAlign w:val="center"/>
            <w:hideMark/>
          </w:tcPr>
          <w:p w14:paraId="71C57C50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Features</w:t>
            </w:r>
          </w:p>
        </w:tc>
        <w:tc>
          <w:tcPr>
            <w:tcW w:w="181" w:type="pct"/>
            <w:shd w:val="clear" w:color="000000" w:fill="99CCFF"/>
            <w:vAlign w:val="center"/>
            <w:hideMark/>
          </w:tcPr>
          <w:p w14:paraId="403F0212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#</w:t>
            </w:r>
          </w:p>
        </w:tc>
        <w:tc>
          <w:tcPr>
            <w:tcW w:w="1083" w:type="pct"/>
            <w:shd w:val="clear" w:color="000000" w:fill="99CCFF"/>
            <w:vAlign w:val="center"/>
            <w:hideMark/>
          </w:tcPr>
          <w:p w14:paraId="4C3F53DD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Feature group</w:t>
            </w:r>
          </w:p>
        </w:tc>
        <w:tc>
          <w:tcPr>
            <w:tcW w:w="596" w:type="pct"/>
            <w:shd w:val="clear" w:color="000000" w:fill="99CCFF"/>
            <w:vAlign w:val="center"/>
            <w:hideMark/>
          </w:tcPr>
          <w:p w14:paraId="348131A2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Components</w:t>
            </w:r>
          </w:p>
        </w:tc>
        <w:tc>
          <w:tcPr>
            <w:tcW w:w="488" w:type="pct"/>
            <w:shd w:val="clear" w:color="000000" w:fill="99CCFF"/>
            <w:vAlign w:val="center"/>
            <w:hideMark/>
          </w:tcPr>
          <w:p w14:paraId="5B59E05A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 xml:space="preserve">Prerequisite feature groups </w:t>
            </w: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br/>
              <w:t>(listed in this sheet only)</w:t>
            </w:r>
          </w:p>
        </w:tc>
        <w:tc>
          <w:tcPr>
            <w:tcW w:w="410" w:type="pct"/>
            <w:shd w:val="clear" w:color="000000" w:fill="99CCFF"/>
            <w:vAlign w:val="center"/>
            <w:hideMark/>
          </w:tcPr>
          <w:p w14:paraId="2200C7FF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Need for gNB to know whether the</w:t>
            </w: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br/>
              <w:t>feature is supported by the UE</w:t>
            </w: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br/>
              <w:t>(what happens if gNB does not know?)</w:t>
            </w:r>
          </w:p>
        </w:tc>
        <w:tc>
          <w:tcPr>
            <w:tcW w:w="633" w:type="pct"/>
            <w:shd w:val="clear" w:color="000000" w:fill="BFBFBF"/>
            <w:vAlign w:val="center"/>
            <w:hideMark/>
          </w:tcPr>
          <w:p w14:paraId="23AF4F7B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RAN WG recommendation</w:t>
            </w:r>
          </w:p>
        </w:tc>
        <w:tc>
          <w:tcPr>
            <w:tcW w:w="445" w:type="pct"/>
            <w:shd w:val="clear" w:color="000000" w:fill="FFC000"/>
            <w:vAlign w:val="center"/>
            <w:hideMark/>
          </w:tcPr>
          <w:p w14:paraId="1788E858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  <w:t>TSG-RAN decision</w:t>
            </w:r>
          </w:p>
        </w:tc>
        <w:tc>
          <w:tcPr>
            <w:tcW w:w="471" w:type="pct"/>
            <w:shd w:val="clear" w:color="000000" w:fill="FFC000"/>
          </w:tcPr>
          <w:p w14:paraId="56BD8F07" w14:textId="77777777" w:rsidR="00AF3267" w:rsidRDefault="00AF3267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</w:pPr>
          </w:p>
          <w:p w14:paraId="4124DDE1" w14:textId="77777777" w:rsidR="00AF3267" w:rsidRDefault="00AF3267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</w:pPr>
          </w:p>
          <w:p w14:paraId="3E60CE84" w14:textId="77777777" w:rsidR="00AF3267" w:rsidRDefault="00AF3267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</w:pPr>
          </w:p>
          <w:p w14:paraId="22DF6643" w14:textId="77777777" w:rsidR="00AF3267" w:rsidRDefault="00AF3267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</w:pPr>
          </w:p>
          <w:p w14:paraId="6F62D6AD" w14:textId="77777777" w:rsidR="00AF3267" w:rsidRDefault="00AF3267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</w:pPr>
          </w:p>
          <w:p w14:paraId="605C8773" w14:textId="202B37DB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center"/>
              <w:rPr>
                <w:rFonts w:eastAsia="MS PGothic" w:hint="eastAsia"/>
                <w:b/>
                <w:bCs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b/>
                <w:bCs/>
                <w:sz w:val="16"/>
                <w:szCs w:val="16"/>
                <w:lang w:val="en-US" w:eastAsia="ja-JP"/>
              </w:rPr>
              <w:t>LG View on mandatory vs optional</w:t>
            </w:r>
          </w:p>
        </w:tc>
      </w:tr>
      <w:tr w:rsidR="00AF3267" w:rsidRPr="001B79C3" w14:paraId="35886B0B" w14:textId="27415181" w:rsidTr="00AF3267">
        <w:trPr>
          <w:trHeight w:val="978"/>
        </w:trPr>
        <w:tc>
          <w:tcPr>
            <w:tcW w:w="695" w:type="pct"/>
            <w:shd w:val="clear" w:color="auto" w:fill="auto"/>
          </w:tcPr>
          <w:p w14:paraId="0EA68401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14:paraId="2522C2C0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3-2</w:t>
            </w:r>
          </w:p>
        </w:tc>
        <w:tc>
          <w:tcPr>
            <w:tcW w:w="1083" w:type="pct"/>
            <w:shd w:val="clear" w:color="auto" w:fill="auto"/>
          </w:tcPr>
          <w:p w14:paraId="419615EB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Unicast PDCCH monitoring following Case 1-2</w:t>
            </w:r>
          </w:p>
          <w:p w14:paraId="35D3ADDD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4C1DACB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- For unicast PDCCH, monitoring occasion is within a single span of 3 OFDM symbols within a slot</w:t>
            </w:r>
          </w:p>
          <w:p w14:paraId="6BF3599D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- Number of PDCCH blind decodes per slot with a given SCS follows Case 1-2 table for 15kHz SCS</w:t>
            </w:r>
          </w:p>
        </w:tc>
        <w:tc>
          <w:tcPr>
            <w:tcW w:w="488" w:type="pct"/>
            <w:shd w:val="clear" w:color="auto" w:fill="auto"/>
          </w:tcPr>
          <w:p w14:paraId="71C1BAE4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302BBB88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22EA692F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15D207F8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0FE0829B" w14:textId="3DD2AFD9" w:rsidR="001B79C3" w:rsidRPr="00AF3267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Theme="minorEastAsia" w:hint="eastAsia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>Mandatory with capability signaling at least in a band sharing with LTE</w:t>
            </w:r>
          </w:p>
        </w:tc>
      </w:tr>
      <w:tr w:rsidR="00AF3267" w:rsidRPr="001B79C3" w14:paraId="45924940" w14:textId="32FF2563" w:rsidTr="00AF3267">
        <w:trPr>
          <w:trHeight w:val="978"/>
        </w:trPr>
        <w:tc>
          <w:tcPr>
            <w:tcW w:w="695" w:type="pct"/>
            <w:shd w:val="clear" w:color="auto" w:fill="auto"/>
          </w:tcPr>
          <w:p w14:paraId="4D7F5671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14:paraId="292417E6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3-3</w:t>
            </w:r>
          </w:p>
        </w:tc>
        <w:tc>
          <w:tcPr>
            <w:tcW w:w="1083" w:type="pct"/>
            <w:shd w:val="clear" w:color="auto" w:fill="auto"/>
          </w:tcPr>
          <w:p w14:paraId="68B5AD24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More than one</w:t>
            </w:r>
          </w:p>
          <w:p w14:paraId="1CC02F13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 xml:space="preserve"> CORESET configurations per BWP in addition to CORESET0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3DA9C16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88" w:type="pct"/>
            <w:shd w:val="clear" w:color="auto" w:fill="auto"/>
          </w:tcPr>
          <w:p w14:paraId="44A2A39A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2E6B19D9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425C705A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6F4F057C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014A1FD5" w14:textId="27B7994F" w:rsidR="001B79C3" w:rsidRPr="00AF3267" w:rsidRDefault="00AF3267" w:rsidP="00AF3267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Theme="minorEastAsia" w:hint="eastAsia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>Ma</w:t>
            </w:r>
            <w:r>
              <w:rPr>
                <w:rFonts w:eastAsiaTheme="minorEastAsia"/>
                <w:sz w:val="16"/>
                <w:szCs w:val="16"/>
                <w:lang w:val="en-US" w:eastAsia="ko-KR"/>
              </w:rPr>
              <w:t>ndatory with capability signaling to support CSS and USS in different CORESET</w:t>
            </w:r>
          </w:p>
        </w:tc>
      </w:tr>
      <w:tr w:rsidR="00AF3267" w:rsidRPr="001B79C3" w14:paraId="2B3CA9B8" w14:textId="13B3F231" w:rsidTr="00AF3267">
        <w:trPr>
          <w:trHeight w:val="992"/>
        </w:trPr>
        <w:tc>
          <w:tcPr>
            <w:tcW w:w="695" w:type="pct"/>
            <w:shd w:val="clear" w:color="auto" w:fill="auto"/>
          </w:tcPr>
          <w:p w14:paraId="181108F9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14:paraId="6092016F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3-4</w:t>
            </w:r>
          </w:p>
        </w:tc>
        <w:tc>
          <w:tcPr>
            <w:tcW w:w="1083" w:type="pct"/>
            <w:shd w:val="clear" w:color="auto" w:fill="auto"/>
          </w:tcPr>
          <w:p w14:paraId="5C4DFC61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More than one TCI state configurations per CORESET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6D7F526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88" w:type="pct"/>
            <w:shd w:val="clear" w:color="auto" w:fill="auto"/>
          </w:tcPr>
          <w:p w14:paraId="15E47977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791488B8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51E7F358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4A6F4F29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795F0409" w14:textId="498133DB" w:rsidR="001B79C3" w:rsidRPr="00AF3267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Theme="minorEastAsia" w:hint="eastAsia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 xml:space="preserve">Mandatory with capability signaling to support efficient beam switching for control </w:t>
            </w: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lastRenderedPageBreak/>
              <w:t>channel monitoring</w:t>
            </w:r>
          </w:p>
        </w:tc>
      </w:tr>
      <w:tr w:rsidR="00AF3267" w:rsidRPr="001B79C3" w14:paraId="264FE153" w14:textId="0B2303F5" w:rsidTr="00AF3267">
        <w:trPr>
          <w:trHeight w:val="978"/>
        </w:trPr>
        <w:tc>
          <w:tcPr>
            <w:tcW w:w="695" w:type="pct"/>
            <w:shd w:val="clear" w:color="auto" w:fill="auto"/>
          </w:tcPr>
          <w:p w14:paraId="19D098D4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14:paraId="7283B5CF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3-5a</w:t>
            </w:r>
          </w:p>
        </w:tc>
        <w:tc>
          <w:tcPr>
            <w:tcW w:w="1083" w:type="pct"/>
            <w:shd w:val="clear" w:color="auto" w:fill="auto"/>
          </w:tcPr>
          <w:p w14:paraId="41E2BA43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For type 1 with dedicated RRC configuration, type 3, and UE-SS,, monitoring occasion can be any OFDM symbol(s) of a slot for Case 2 with a DCI gap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210841E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14:paraId="3EA93C54" w14:textId="77777777" w:rsidR="001B79C3" w:rsidRPr="001B79C3" w:rsidRDefault="001B79C3" w:rsidP="009773DA">
            <w:pPr>
              <w:widowControl w:val="0"/>
              <w:numPr>
                <w:ilvl w:val="0"/>
                <w:numId w:val="6"/>
              </w:numPr>
              <w:snapToGrid w:val="0"/>
              <w:spacing w:before="0" w:after="0" w:line="240" w:lineRule="auto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2OFDM symbols for 15kHz</w:t>
            </w:r>
          </w:p>
          <w:p w14:paraId="7D7C3CA7" w14:textId="77777777" w:rsidR="001B79C3" w:rsidRPr="001B79C3" w:rsidRDefault="001B79C3" w:rsidP="009773DA">
            <w:pPr>
              <w:widowControl w:val="0"/>
              <w:numPr>
                <w:ilvl w:val="0"/>
                <w:numId w:val="6"/>
              </w:numPr>
              <w:snapToGrid w:val="0"/>
              <w:spacing w:before="0" w:after="0" w:line="240" w:lineRule="auto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4OFDM symbols for 30kHz</w:t>
            </w:r>
          </w:p>
          <w:p w14:paraId="222FC037" w14:textId="77777777" w:rsidR="001B79C3" w:rsidRPr="001B79C3" w:rsidRDefault="001B79C3" w:rsidP="009773DA">
            <w:pPr>
              <w:widowControl w:val="0"/>
              <w:numPr>
                <w:ilvl w:val="0"/>
                <w:numId w:val="6"/>
              </w:numPr>
              <w:snapToGrid w:val="0"/>
              <w:spacing w:before="0" w:after="0" w:line="240" w:lineRule="auto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7OFDM symbols for 60kHz with NCP</w:t>
            </w:r>
          </w:p>
          <w:p w14:paraId="1CEDC70A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14OFDM symbols for 120kHz</w:t>
            </w:r>
          </w:p>
        </w:tc>
        <w:tc>
          <w:tcPr>
            <w:tcW w:w="488" w:type="pct"/>
            <w:shd w:val="clear" w:color="auto" w:fill="auto"/>
          </w:tcPr>
          <w:p w14:paraId="68F981ED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46FA633F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771B94DE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782B0AF2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595B9077" w14:textId="42399410" w:rsidR="001B79C3" w:rsidRPr="00AF3267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Theme="minorEastAsia" w:hint="eastAsia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 xml:space="preserve">For URLLC UE, mandatory with </w:t>
            </w:r>
            <w:r>
              <w:rPr>
                <w:rFonts w:eastAsiaTheme="minorEastAsia"/>
                <w:sz w:val="16"/>
                <w:szCs w:val="16"/>
                <w:lang w:val="en-US" w:eastAsia="ko-KR"/>
              </w:rPr>
              <w:t>capability</w:t>
            </w: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  <w:lang w:val="en-US" w:eastAsia="ko-KR"/>
              </w:rPr>
              <w:t>signaling</w:t>
            </w:r>
          </w:p>
        </w:tc>
      </w:tr>
      <w:tr w:rsidR="00AF3267" w:rsidRPr="001B79C3" w14:paraId="07600578" w14:textId="788C7B5D" w:rsidTr="00AF3267">
        <w:trPr>
          <w:trHeight w:val="1035"/>
        </w:trPr>
        <w:tc>
          <w:tcPr>
            <w:tcW w:w="695" w:type="pct"/>
            <w:shd w:val="clear" w:color="auto" w:fill="auto"/>
          </w:tcPr>
          <w:p w14:paraId="43C2D1C6" w14:textId="02009072" w:rsidR="001B79C3" w:rsidRPr="001B79C3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5. Scheduling/HARQ  operation</w:t>
            </w:r>
          </w:p>
        </w:tc>
        <w:tc>
          <w:tcPr>
            <w:tcW w:w="181" w:type="pct"/>
            <w:shd w:val="clear" w:color="auto" w:fill="auto"/>
            <w:vAlign w:val="center"/>
          </w:tcPr>
          <w:p w14:paraId="23F6667C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5-15</w:t>
            </w:r>
          </w:p>
        </w:tc>
        <w:tc>
          <w:tcPr>
            <w:tcW w:w="1083" w:type="pct"/>
            <w:shd w:val="clear" w:color="auto" w:fill="auto"/>
          </w:tcPr>
          <w:p w14:paraId="3EC65673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 xml:space="preserve">Type 2 configured PUSCH repetitions within a slot 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9EF447B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1) K = 2, 4, 8 times repetitions with RV sequences</w:t>
            </w:r>
          </w:p>
        </w:tc>
        <w:tc>
          <w:tcPr>
            <w:tcW w:w="488" w:type="pct"/>
            <w:shd w:val="clear" w:color="auto" w:fill="auto"/>
          </w:tcPr>
          <w:p w14:paraId="4B230032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5-20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8CB4C04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157A3546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0C5A82FE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4065A847" w14:textId="6AB22686" w:rsidR="001B79C3" w:rsidRPr="00AF3267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Theme="minorEastAsia" w:hint="eastAsia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>For URLLC UE, mandatory with capability signaling</w:t>
            </w:r>
          </w:p>
        </w:tc>
      </w:tr>
      <w:tr w:rsidR="00AF3267" w:rsidRPr="001B79C3" w14:paraId="75B4BE7E" w14:textId="7E966371" w:rsidTr="00AF3267">
        <w:trPr>
          <w:trHeight w:val="930"/>
        </w:trPr>
        <w:tc>
          <w:tcPr>
            <w:tcW w:w="695" w:type="pct"/>
            <w:shd w:val="clear" w:color="auto" w:fill="auto"/>
          </w:tcPr>
          <w:p w14:paraId="13DC79AA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14:paraId="0C342F6D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5-20</w:t>
            </w:r>
          </w:p>
        </w:tc>
        <w:tc>
          <w:tcPr>
            <w:tcW w:w="1083" w:type="pct"/>
            <w:shd w:val="clear" w:color="auto" w:fill="auto"/>
          </w:tcPr>
          <w:p w14:paraId="490C12B5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 xml:space="preserve">Type 2 Configured UL grant 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F3686BD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1) K = 1</w:t>
            </w:r>
          </w:p>
        </w:tc>
        <w:tc>
          <w:tcPr>
            <w:tcW w:w="488" w:type="pct"/>
            <w:shd w:val="clear" w:color="auto" w:fill="auto"/>
          </w:tcPr>
          <w:p w14:paraId="19DBEA76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24BE76A1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75079EBB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4061743A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6A71D791" w14:textId="1EB95542" w:rsidR="001B79C3" w:rsidRPr="001B79C3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>For URLLC UE, mandatory with capability signaling</w:t>
            </w:r>
          </w:p>
        </w:tc>
      </w:tr>
      <w:tr w:rsidR="00AF3267" w:rsidRPr="001B79C3" w14:paraId="2A467C28" w14:textId="7C0D8E51" w:rsidTr="00AF3267">
        <w:trPr>
          <w:trHeight w:val="1365"/>
        </w:trPr>
        <w:tc>
          <w:tcPr>
            <w:tcW w:w="695" w:type="pct"/>
            <w:shd w:val="clear" w:color="auto" w:fill="auto"/>
          </w:tcPr>
          <w:p w14:paraId="27B8B13E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14:paraId="73747269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5-28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55560CA5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Rate-matching around LTE CRS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130025C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88" w:type="pct"/>
            <w:shd w:val="clear" w:color="auto" w:fill="auto"/>
          </w:tcPr>
          <w:p w14:paraId="09D77D42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2AED0DCB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  <w:r w:rsidRPr="001B79C3">
              <w:rPr>
                <w:rFonts w:eastAsia="MS PGothic"/>
                <w:sz w:val="16"/>
                <w:szCs w:val="16"/>
                <w:lang w:val="en-US" w:eastAsia="ja-JP"/>
              </w:rPr>
              <w:t>Yes</w:t>
            </w:r>
          </w:p>
        </w:tc>
        <w:tc>
          <w:tcPr>
            <w:tcW w:w="633" w:type="pct"/>
            <w:shd w:val="clear" w:color="000000" w:fill="BFBFBF"/>
            <w:vAlign w:val="center"/>
          </w:tcPr>
          <w:p w14:paraId="0DB20599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45" w:type="pct"/>
            <w:shd w:val="clear" w:color="auto" w:fill="auto"/>
          </w:tcPr>
          <w:p w14:paraId="018D7176" w14:textId="77777777" w:rsidR="001B79C3" w:rsidRPr="001B79C3" w:rsidRDefault="001B79C3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="MS PGothic"/>
                <w:sz w:val="16"/>
                <w:szCs w:val="16"/>
                <w:lang w:val="en-US" w:eastAsia="ja-JP"/>
              </w:rPr>
            </w:pPr>
          </w:p>
        </w:tc>
        <w:tc>
          <w:tcPr>
            <w:tcW w:w="471" w:type="pct"/>
          </w:tcPr>
          <w:p w14:paraId="2F19A732" w14:textId="7C3E9A6F" w:rsidR="001B79C3" w:rsidRPr="00AF3267" w:rsidRDefault="00AF3267" w:rsidP="001B79C3">
            <w:pPr>
              <w:snapToGrid w:val="0"/>
              <w:spacing w:before="0" w:after="0" w:line="240" w:lineRule="auto"/>
              <w:ind w:left="0" w:firstLine="0"/>
              <w:jc w:val="left"/>
              <w:rPr>
                <w:rFonts w:eastAsiaTheme="minorEastAsia" w:hint="eastAsia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ko-KR"/>
              </w:rPr>
              <w:t>Mandatory with capability signaling (assuming sync between NR and LTE</w:t>
            </w:r>
            <w:r>
              <w:rPr>
                <w:rFonts w:eastAsiaTheme="minorEastAsia"/>
                <w:sz w:val="16"/>
                <w:szCs w:val="16"/>
                <w:lang w:val="en-US" w:eastAsia="ko-KR"/>
              </w:rPr>
              <w:t>). ZP-CSI-RS may not be enough to correctly rate match around LTE CRS</w:t>
            </w:r>
          </w:p>
        </w:tc>
      </w:tr>
    </w:tbl>
    <w:p w14:paraId="685709DA" w14:textId="77777777" w:rsidR="001B79C3" w:rsidRPr="001B79C3" w:rsidRDefault="001B79C3" w:rsidP="001B79C3">
      <w:pPr>
        <w:ind w:left="0" w:firstLine="0"/>
        <w:rPr>
          <w:rFonts w:eastAsiaTheme="minorEastAsia" w:hint="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2DBD28D5" w14:textId="5194CF1F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506111">
        <w:rPr>
          <w:rFonts w:eastAsia="맑은 고딕"/>
          <w:sz w:val="22"/>
          <w:lang w:val="en-US" w:eastAsia="ko-KR"/>
        </w:rPr>
        <w:t>propose a few features to be considered as mandatory</w:t>
      </w:r>
      <w:r w:rsidR="0076447D">
        <w:rPr>
          <w:rFonts w:eastAsiaTheme="minorEastAsia"/>
          <w:sz w:val="22"/>
          <w:szCs w:val="22"/>
          <w:lang w:eastAsia="ko-KR"/>
        </w:rPr>
        <w:t xml:space="preserve">. </w:t>
      </w:r>
    </w:p>
    <w:p w14:paraId="73FA7FDD" w14:textId="76D450D6" w:rsidR="00DC2083" w:rsidRDefault="00C1458F" w:rsidP="0068581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66E1AFF3" w14:textId="7100A35A" w:rsidR="00506111" w:rsidRPr="00506111" w:rsidRDefault="00506111" w:rsidP="00506111">
      <w:pPr>
        <w:ind w:left="0" w:firstLine="0"/>
        <w:rPr>
          <w:rFonts w:eastAsiaTheme="minorEastAsia" w:hint="eastAsia"/>
          <w:lang w:eastAsia="ko-KR"/>
        </w:rPr>
      </w:pPr>
      <w:bookmarkStart w:id="3" w:name="_GoBack"/>
      <w:bookmarkEnd w:id="3"/>
    </w:p>
    <w:sectPr w:rsidR="00506111" w:rsidRPr="0050611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F19FA" w14:textId="77777777" w:rsidR="009773DA" w:rsidRDefault="009773DA" w:rsidP="00CB15B0">
      <w:pPr>
        <w:spacing w:before="0" w:after="0" w:line="240" w:lineRule="auto"/>
      </w:pPr>
      <w:r>
        <w:separator/>
      </w:r>
    </w:p>
  </w:endnote>
  <w:endnote w:type="continuationSeparator" w:id="0">
    <w:p w14:paraId="32056707" w14:textId="77777777" w:rsidR="009773DA" w:rsidRDefault="009773D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80428" w14:textId="77777777" w:rsidR="009773DA" w:rsidRDefault="009773D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CAB64C0" w14:textId="77777777" w:rsidR="009773DA" w:rsidRDefault="009773D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423"/>
    <w:rsid w:val="00002ADB"/>
    <w:rsid w:val="00002E3E"/>
    <w:rsid w:val="00005297"/>
    <w:rsid w:val="000052D1"/>
    <w:rsid w:val="00005320"/>
    <w:rsid w:val="00005AAF"/>
    <w:rsid w:val="00005DA2"/>
    <w:rsid w:val="00006109"/>
    <w:rsid w:val="00006478"/>
    <w:rsid w:val="000065FB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AE7"/>
    <w:rsid w:val="00020F2B"/>
    <w:rsid w:val="000219C9"/>
    <w:rsid w:val="00021CF8"/>
    <w:rsid w:val="00022077"/>
    <w:rsid w:val="0002220F"/>
    <w:rsid w:val="000227D0"/>
    <w:rsid w:val="0002290A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8BB"/>
    <w:rsid w:val="00053BFE"/>
    <w:rsid w:val="00054D18"/>
    <w:rsid w:val="00055773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4BE"/>
    <w:rsid w:val="00065512"/>
    <w:rsid w:val="000655DF"/>
    <w:rsid w:val="00065917"/>
    <w:rsid w:val="000659C8"/>
    <w:rsid w:val="00065B5A"/>
    <w:rsid w:val="00065FCA"/>
    <w:rsid w:val="0006663E"/>
    <w:rsid w:val="00066B5D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BB"/>
    <w:rsid w:val="000923CD"/>
    <w:rsid w:val="00092991"/>
    <w:rsid w:val="000929FB"/>
    <w:rsid w:val="00092C97"/>
    <w:rsid w:val="00092CC3"/>
    <w:rsid w:val="00094181"/>
    <w:rsid w:val="00094CA0"/>
    <w:rsid w:val="00094FAD"/>
    <w:rsid w:val="00095000"/>
    <w:rsid w:val="00095452"/>
    <w:rsid w:val="000958BE"/>
    <w:rsid w:val="00095BF5"/>
    <w:rsid w:val="000962F7"/>
    <w:rsid w:val="000967B3"/>
    <w:rsid w:val="00096832"/>
    <w:rsid w:val="00096BA2"/>
    <w:rsid w:val="00097A46"/>
    <w:rsid w:val="00097B72"/>
    <w:rsid w:val="000A0304"/>
    <w:rsid w:val="000A0AD7"/>
    <w:rsid w:val="000A0EEB"/>
    <w:rsid w:val="000A2601"/>
    <w:rsid w:val="000A335C"/>
    <w:rsid w:val="000A39C9"/>
    <w:rsid w:val="000A3CB8"/>
    <w:rsid w:val="000A4550"/>
    <w:rsid w:val="000A49FE"/>
    <w:rsid w:val="000A5596"/>
    <w:rsid w:val="000A6022"/>
    <w:rsid w:val="000A664A"/>
    <w:rsid w:val="000A682E"/>
    <w:rsid w:val="000A6D33"/>
    <w:rsid w:val="000A761B"/>
    <w:rsid w:val="000B0147"/>
    <w:rsid w:val="000B074A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AF6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3B79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A7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2F68"/>
    <w:rsid w:val="000F3707"/>
    <w:rsid w:val="000F386C"/>
    <w:rsid w:val="000F4EC1"/>
    <w:rsid w:val="000F5303"/>
    <w:rsid w:val="000F5859"/>
    <w:rsid w:val="000F5DC4"/>
    <w:rsid w:val="000F65E7"/>
    <w:rsid w:val="000F6A4D"/>
    <w:rsid w:val="000F7099"/>
    <w:rsid w:val="000F7390"/>
    <w:rsid w:val="000F7496"/>
    <w:rsid w:val="000F7AF8"/>
    <w:rsid w:val="000F7DFC"/>
    <w:rsid w:val="000F7F52"/>
    <w:rsid w:val="00100CB2"/>
    <w:rsid w:val="00100D16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2F5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464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50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8E3"/>
    <w:rsid w:val="00165FE6"/>
    <w:rsid w:val="00166176"/>
    <w:rsid w:val="001661B3"/>
    <w:rsid w:val="001662C3"/>
    <w:rsid w:val="001669FB"/>
    <w:rsid w:val="00166DF6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25"/>
    <w:rsid w:val="00176661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5347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3D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9C3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C7A47"/>
    <w:rsid w:val="001D0B5D"/>
    <w:rsid w:val="001D0CF0"/>
    <w:rsid w:val="001D1524"/>
    <w:rsid w:val="001D1B71"/>
    <w:rsid w:val="001D2012"/>
    <w:rsid w:val="001D22B0"/>
    <w:rsid w:val="001D3464"/>
    <w:rsid w:val="001D358A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177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271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7C0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79F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BE6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4DBB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777"/>
    <w:rsid w:val="00253BB2"/>
    <w:rsid w:val="00254501"/>
    <w:rsid w:val="0025459C"/>
    <w:rsid w:val="00256280"/>
    <w:rsid w:val="002562C4"/>
    <w:rsid w:val="00256E32"/>
    <w:rsid w:val="00257486"/>
    <w:rsid w:val="00257979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159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B24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2F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715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1EF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85B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4C7D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C4C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C91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434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AEF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6E7E"/>
    <w:rsid w:val="00367B5C"/>
    <w:rsid w:val="00367CD5"/>
    <w:rsid w:val="00367EA8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CF1"/>
    <w:rsid w:val="00377D6C"/>
    <w:rsid w:val="00377FC8"/>
    <w:rsid w:val="00380BD9"/>
    <w:rsid w:val="00380F89"/>
    <w:rsid w:val="003812DF"/>
    <w:rsid w:val="0038163B"/>
    <w:rsid w:val="00381868"/>
    <w:rsid w:val="00381CC0"/>
    <w:rsid w:val="003822E1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C68"/>
    <w:rsid w:val="003A3DEA"/>
    <w:rsid w:val="003A40C6"/>
    <w:rsid w:val="003A4572"/>
    <w:rsid w:val="003A475B"/>
    <w:rsid w:val="003A47A7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3C57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B3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A7C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C62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329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4B3"/>
    <w:rsid w:val="0044666A"/>
    <w:rsid w:val="0044668F"/>
    <w:rsid w:val="00447B46"/>
    <w:rsid w:val="00447E12"/>
    <w:rsid w:val="00447F2D"/>
    <w:rsid w:val="00450365"/>
    <w:rsid w:val="00450B78"/>
    <w:rsid w:val="00450CDE"/>
    <w:rsid w:val="00450EFF"/>
    <w:rsid w:val="00452109"/>
    <w:rsid w:val="00452C20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4F97"/>
    <w:rsid w:val="004554A1"/>
    <w:rsid w:val="00455DC9"/>
    <w:rsid w:val="00455E7D"/>
    <w:rsid w:val="0045649B"/>
    <w:rsid w:val="00456F3D"/>
    <w:rsid w:val="004575EF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4B9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03"/>
    <w:rsid w:val="00473FA6"/>
    <w:rsid w:val="00474165"/>
    <w:rsid w:val="004743FC"/>
    <w:rsid w:val="004744DB"/>
    <w:rsid w:val="00474E8D"/>
    <w:rsid w:val="00475096"/>
    <w:rsid w:val="00475228"/>
    <w:rsid w:val="00475639"/>
    <w:rsid w:val="00476F9E"/>
    <w:rsid w:val="00477603"/>
    <w:rsid w:val="00477A7E"/>
    <w:rsid w:val="00477CDD"/>
    <w:rsid w:val="00480C89"/>
    <w:rsid w:val="00481254"/>
    <w:rsid w:val="00481460"/>
    <w:rsid w:val="0048158D"/>
    <w:rsid w:val="004819CD"/>
    <w:rsid w:val="00481E46"/>
    <w:rsid w:val="00482685"/>
    <w:rsid w:val="00482FF2"/>
    <w:rsid w:val="004832ED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43A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2FF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622"/>
    <w:rsid w:val="004A1340"/>
    <w:rsid w:val="004A1EA1"/>
    <w:rsid w:val="004A36BE"/>
    <w:rsid w:val="004A4087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A75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206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5EF8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0ABE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41B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111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9B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3BA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29DC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3B2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1FF"/>
    <w:rsid w:val="005A73BF"/>
    <w:rsid w:val="005A780E"/>
    <w:rsid w:val="005A79FE"/>
    <w:rsid w:val="005A7BA7"/>
    <w:rsid w:val="005B034C"/>
    <w:rsid w:val="005B0CB9"/>
    <w:rsid w:val="005B134F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37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5C1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395"/>
    <w:rsid w:val="005E7431"/>
    <w:rsid w:val="005E792F"/>
    <w:rsid w:val="005E7996"/>
    <w:rsid w:val="005F0740"/>
    <w:rsid w:val="005F0818"/>
    <w:rsid w:val="005F0BEC"/>
    <w:rsid w:val="005F0C1E"/>
    <w:rsid w:val="005F1850"/>
    <w:rsid w:val="005F1AEF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6BE"/>
    <w:rsid w:val="00612F7E"/>
    <w:rsid w:val="006130D9"/>
    <w:rsid w:val="0061361E"/>
    <w:rsid w:val="00613656"/>
    <w:rsid w:val="006140AC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ADD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60E"/>
    <w:rsid w:val="00663F87"/>
    <w:rsid w:val="00664B4E"/>
    <w:rsid w:val="00665378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10B2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0FB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DA2"/>
    <w:rsid w:val="00683EC6"/>
    <w:rsid w:val="0068461D"/>
    <w:rsid w:val="00684855"/>
    <w:rsid w:val="00684A2C"/>
    <w:rsid w:val="0068581F"/>
    <w:rsid w:val="00685CD4"/>
    <w:rsid w:val="00686126"/>
    <w:rsid w:val="006868B9"/>
    <w:rsid w:val="00686934"/>
    <w:rsid w:val="00687038"/>
    <w:rsid w:val="006870F6"/>
    <w:rsid w:val="006875BB"/>
    <w:rsid w:val="006877B4"/>
    <w:rsid w:val="006879B9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55D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87E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260"/>
    <w:rsid w:val="006C1393"/>
    <w:rsid w:val="006C1CC6"/>
    <w:rsid w:val="006C2032"/>
    <w:rsid w:val="006C235D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037B"/>
    <w:rsid w:val="006F1E61"/>
    <w:rsid w:val="006F218F"/>
    <w:rsid w:val="006F3158"/>
    <w:rsid w:val="006F33A4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484"/>
    <w:rsid w:val="00701911"/>
    <w:rsid w:val="0070192F"/>
    <w:rsid w:val="00701CE8"/>
    <w:rsid w:val="00701E1C"/>
    <w:rsid w:val="007027DF"/>
    <w:rsid w:val="00702F5F"/>
    <w:rsid w:val="007036D8"/>
    <w:rsid w:val="00704231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F0E"/>
    <w:rsid w:val="0071227D"/>
    <w:rsid w:val="0071232C"/>
    <w:rsid w:val="00712706"/>
    <w:rsid w:val="00712E43"/>
    <w:rsid w:val="007139A0"/>
    <w:rsid w:val="00713E47"/>
    <w:rsid w:val="0071495C"/>
    <w:rsid w:val="0071645C"/>
    <w:rsid w:val="007169C7"/>
    <w:rsid w:val="00717193"/>
    <w:rsid w:val="007174FE"/>
    <w:rsid w:val="00720114"/>
    <w:rsid w:val="007202C5"/>
    <w:rsid w:val="00720CF9"/>
    <w:rsid w:val="007213B5"/>
    <w:rsid w:val="0072222F"/>
    <w:rsid w:val="0072265E"/>
    <w:rsid w:val="00722A7A"/>
    <w:rsid w:val="00722C18"/>
    <w:rsid w:val="00722C39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5AE"/>
    <w:rsid w:val="0074162F"/>
    <w:rsid w:val="00741913"/>
    <w:rsid w:val="00741B66"/>
    <w:rsid w:val="0074315C"/>
    <w:rsid w:val="00743164"/>
    <w:rsid w:val="007434EE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47D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310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36A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5E1E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6CF2"/>
    <w:rsid w:val="007A75A0"/>
    <w:rsid w:val="007A7688"/>
    <w:rsid w:val="007A79B5"/>
    <w:rsid w:val="007A7E45"/>
    <w:rsid w:val="007A7F71"/>
    <w:rsid w:val="007B00A8"/>
    <w:rsid w:val="007B07B6"/>
    <w:rsid w:val="007B0A7F"/>
    <w:rsid w:val="007B0B17"/>
    <w:rsid w:val="007B1103"/>
    <w:rsid w:val="007B1C66"/>
    <w:rsid w:val="007B2068"/>
    <w:rsid w:val="007B20E3"/>
    <w:rsid w:val="007B33E9"/>
    <w:rsid w:val="007B3AB6"/>
    <w:rsid w:val="007B4326"/>
    <w:rsid w:val="007B529F"/>
    <w:rsid w:val="007B594A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578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E4C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1BA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4658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32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AB6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4520"/>
    <w:rsid w:val="008462B3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3F44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4F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556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A87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0F31"/>
    <w:rsid w:val="008A10A5"/>
    <w:rsid w:val="008A1509"/>
    <w:rsid w:val="008A16D7"/>
    <w:rsid w:val="008A189D"/>
    <w:rsid w:val="008A22CE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75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98E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66D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7D9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716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B53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1BE4"/>
    <w:rsid w:val="009426A8"/>
    <w:rsid w:val="00942992"/>
    <w:rsid w:val="00942BE5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95A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6A2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2EA"/>
    <w:rsid w:val="00976567"/>
    <w:rsid w:val="00976622"/>
    <w:rsid w:val="00976F2E"/>
    <w:rsid w:val="0097704F"/>
    <w:rsid w:val="009773DA"/>
    <w:rsid w:val="009774D7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0E3D"/>
    <w:rsid w:val="009915DB"/>
    <w:rsid w:val="0099241A"/>
    <w:rsid w:val="00992B7B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AA"/>
    <w:rsid w:val="009964C3"/>
    <w:rsid w:val="009964F0"/>
    <w:rsid w:val="00996E0A"/>
    <w:rsid w:val="00996E76"/>
    <w:rsid w:val="00997135"/>
    <w:rsid w:val="009975F8"/>
    <w:rsid w:val="009A07B4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5F66"/>
    <w:rsid w:val="009A6058"/>
    <w:rsid w:val="009A676C"/>
    <w:rsid w:val="009A7260"/>
    <w:rsid w:val="009A74B4"/>
    <w:rsid w:val="009A7831"/>
    <w:rsid w:val="009A7835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3FE4"/>
    <w:rsid w:val="009C448D"/>
    <w:rsid w:val="009C4A92"/>
    <w:rsid w:val="009C55E8"/>
    <w:rsid w:val="009C5AC6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1DA"/>
    <w:rsid w:val="009D2673"/>
    <w:rsid w:val="009D28A3"/>
    <w:rsid w:val="009D2C8C"/>
    <w:rsid w:val="009D4470"/>
    <w:rsid w:val="009D5312"/>
    <w:rsid w:val="009D57AE"/>
    <w:rsid w:val="009D6259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1DF"/>
    <w:rsid w:val="009F166E"/>
    <w:rsid w:val="009F1702"/>
    <w:rsid w:val="009F1E45"/>
    <w:rsid w:val="009F34AD"/>
    <w:rsid w:val="009F3785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6B6F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E6F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3B3"/>
    <w:rsid w:val="00A405B8"/>
    <w:rsid w:val="00A40C48"/>
    <w:rsid w:val="00A411B2"/>
    <w:rsid w:val="00A41672"/>
    <w:rsid w:val="00A42197"/>
    <w:rsid w:val="00A42484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758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567"/>
    <w:rsid w:val="00A56ABE"/>
    <w:rsid w:val="00A56D3D"/>
    <w:rsid w:val="00A56D81"/>
    <w:rsid w:val="00A57CC5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0F30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43A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0D0D"/>
    <w:rsid w:val="00AB1340"/>
    <w:rsid w:val="00AB1D90"/>
    <w:rsid w:val="00AB2487"/>
    <w:rsid w:val="00AB311F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3649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9E8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0C53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267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4C7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B04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BF2"/>
    <w:rsid w:val="00B33E80"/>
    <w:rsid w:val="00B33ED2"/>
    <w:rsid w:val="00B34615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3F7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A29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47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CB7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6FCE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2D55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1DCD"/>
    <w:rsid w:val="00BA2D2D"/>
    <w:rsid w:val="00BA3872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0C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0BF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C7CBF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36D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870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0EA0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527"/>
    <w:rsid w:val="00C1669A"/>
    <w:rsid w:val="00C17812"/>
    <w:rsid w:val="00C17E6B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D4D"/>
    <w:rsid w:val="00C31FA9"/>
    <w:rsid w:val="00C32086"/>
    <w:rsid w:val="00C327BF"/>
    <w:rsid w:val="00C32BA2"/>
    <w:rsid w:val="00C32C24"/>
    <w:rsid w:val="00C32F47"/>
    <w:rsid w:val="00C331E2"/>
    <w:rsid w:val="00C332EB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4D0"/>
    <w:rsid w:val="00C47971"/>
    <w:rsid w:val="00C47DD1"/>
    <w:rsid w:val="00C502C1"/>
    <w:rsid w:val="00C50504"/>
    <w:rsid w:val="00C50E98"/>
    <w:rsid w:val="00C513BB"/>
    <w:rsid w:val="00C51DBF"/>
    <w:rsid w:val="00C52277"/>
    <w:rsid w:val="00C52330"/>
    <w:rsid w:val="00C52B42"/>
    <w:rsid w:val="00C52BE6"/>
    <w:rsid w:val="00C52FE3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14E"/>
    <w:rsid w:val="00C5546A"/>
    <w:rsid w:val="00C5591C"/>
    <w:rsid w:val="00C566F3"/>
    <w:rsid w:val="00C574FA"/>
    <w:rsid w:val="00C577E6"/>
    <w:rsid w:val="00C6055B"/>
    <w:rsid w:val="00C606C4"/>
    <w:rsid w:val="00C61059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698"/>
    <w:rsid w:val="00C6554B"/>
    <w:rsid w:val="00C6554E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2F9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E67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37"/>
    <w:rsid w:val="00CD6A86"/>
    <w:rsid w:val="00CD73BB"/>
    <w:rsid w:val="00CD75C5"/>
    <w:rsid w:val="00CD7A75"/>
    <w:rsid w:val="00CD7E91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C0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2B6F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0FF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51B"/>
    <w:rsid w:val="00D326F1"/>
    <w:rsid w:val="00D3332B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DA7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3E0F"/>
    <w:rsid w:val="00D5458D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0B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5EA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1DB6"/>
    <w:rsid w:val="00DA2143"/>
    <w:rsid w:val="00DA265B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E6E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AF4"/>
    <w:rsid w:val="00DC1BFD"/>
    <w:rsid w:val="00DC2083"/>
    <w:rsid w:val="00DC25AB"/>
    <w:rsid w:val="00DC2B9D"/>
    <w:rsid w:val="00DC3078"/>
    <w:rsid w:val="00DC3609"/>
    <w:rsid w:val="00DC3B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486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478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77A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525"/>
    <w:rsid w:val="00E309CD"/>
    <w:rsid w:val="00E30BB3"/>
    <w:rsid w:val="00E30C8A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5BC2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4ED4"/>
    <w:rsid w:val="00E45AAC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5E7F"/>
    <w:rsid w:val="00E86103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C63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A05"/>
    <w:rsid w:val="00EA7BC2"/>
    <w:rsid w:val="00EB044E"/>
    <w:rsid w:val="00EB0F82"/>
    <w:rsid w:val="00EB1284"/>
    <w:rsid w:val="00EB18E3"/>
    <w:rsid w:val="00EB1CB9"/>
    <w:rsid w:val="00EB1EFD"/>
    <w:rsid w:val="00EB2A31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00A"/>
    <w:rsid w:val="00EB74CC"/>
    <w:rsid w:val="00EB75DB"/>
    <w:rsid w:val="00EC0354"/>
    <w:rsid w:val="00EC12ED"/>
    <w:rsid w:val="00EC1679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5EB3"/>
    <w:rsid w:val="00EC691B"/>
    <w:rsid w:val="00EC6F9F"/>
    <w:rsid w:val="00ED016E"/>
    <w:rsid w:val="00ED01D6"/>
    <w:rsid w:val="00ED080C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0DD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556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2EB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5652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432"/>
    <w:rsid w:val="00F67912"/>
    <w:rsid w:val="00F6799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2A69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63B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03"/>
    <w:rsid w:val="00FA3BEB"/>
    <w:rsid w:val="00FA4BDC"/>
    <w:rsid w:val="00FA4FC5"/>
    <w:rsid w:val="00FA5751"/>
    <w:rsid w:val="00FA675C"/>
    <w:rsid w:val="00FA6D62"/>
    <w:rsid w:val="00FA6EFA"/>
    <w:rsid w:val="00FA79E0"/>
    <w:rsid w:val="00FB006E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6D96"/>
    <w:rsid w:val="00FB75D9"/>
    <w:rsid w:val="00FC0199"/>
    <w:rsid w:val="00FC04A8"/>
    <w:rsid w:val="00FC0542"/>
    <w:rsid w:val="00FC091D"/>
    <w:rsid w:val="00FC0AD7"/>
    <w:rsid w:val="00FC1FEF"/>
    <w:rsid w:val="00FC1FF0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86B"/>
    <w:rsid w:val="00FC6F1D"/>
    <w:rsid w:val="00FC777E"/>
    <w:rsid w:val="00FC7A35"/>
    <w:rsid w:val="00FD0793"/>
    <w:rsid w:val="00FD08D5"/>
    <w:rsid w:val="00FD1EE7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44D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55DA8C5F-C95D-4711-A2BE-1F24BDBE4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92D5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uiPriority w:val="99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link w:val="Char0"/>
    <w:uiPriority w:val="99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uiPriority w:val="99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uiPriority w:val="99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5"/>
    <w:rsid w:val="004F37DA"/>
  </w:style>
  <w:style w:type="character" w:customStyle="1" w:styleId="Char5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2">
    <w:name w:val="목록 단락 Char"/>
    <w:link w:val="ad"/>
    <w:uiPriority w:val="34"/>
    <w:rsid w:val="004545C8"/>
    <w:rPr>
      <w:rFonts w:ascii="바탕" w:hAnsi="바탕" w:cs="굴림"/>
    </w:rPr>
  </w:style>
  <w:style w:type="numbering" w:customStyle="1" w:styleId="10">
    <w:name w:val="목록 없음1"/>
    <w:next w:val="a4"/>
    <w:uiPriority w:val="99"/>
    <w:semiHidden/>
    <w:unhideWhenUsed/>
    <w:rsid w:val="001B79C3"/>
  </w:style>
  <w:style w:type="character" w:customStyle="1" w:styleId="Char">
    <w:name w:val="머리글 Char"/>
    <w:basedOn w:val="a2"/>
    <w:link w:val="a5"/>
    <w:uiPriority w:val="99"/>
    <w:rsid w:val="001B79C3"/>
    <w:rPr>
      <w:rFonts w:ascii="Arial" w:eastAsia="MS Mincho" w:hAnsi="Arial"/>
      <w:b/>
      <w:noProof/>
      <w:sz w:val="18"/>
      <w:lang w:val="en-GB" w:eastAsia="en-US"/>
    </w:rPr>
  </w:style>
  <w:style w:type="character" w:customStyle="1" w:styleId="Char0">
    <w:name w:val="풍선 도움말 텍스트 Char"/>
    <w:basedOn w:val="a2"/>
    <w:link w:val="a6"/>
    <w:uiPriority w:val="99"/>
    <w:semiHidden/>
    <w:rsid w:val="001B79C3"/>
    <w:rPr>
      <w:rFonts w:ascii="Arial" w:eastAsia="돋움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A5A1D-91B8-4C85-905A-65E61551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이윤정/수석연구원/차세대표준(연)ACS팀(yunjung.yi@lge.com)</cp:lastModifiedBy>
  <cp:revision>3</cp:revision>
  <cp:lastPrinted>2016-05-13T07:55:00Z</cp:lastPrinted>
  <dcterms:created xsi:type="dcterms:W3CDTF">2018-04-06T22:04:00Z</dcterms:created>
  <dcterms:modified xsi:type="dcterms:W3CDTF">2018-04-06T22:27:00Z</dcterms:modified>
</cp:coreProperties>
</file>